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4"/>
          <w:tab w:val="left" w:pos="851"/>
        </w:tabs>
        <w:spacing w:line="300" w:lineRule="auto"/>
        <w:jc w:val="center"/>
        <w:rPr>
          <w:rFonts w:ascii="方正小标宋简体" w:hAnsi="方正小标宋简体" w:eastAsia="方正小标宋简体" w:cs="Arial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Arial"/>
          <w:b/>
          <w:sz w:val="44"/>
          <w:szCs w:val="44"/>
        </w:rPr>
        <w:t>山东文化产业职业学院</w:t>
      </w:r>
    </w:p>
    <w:p>
      <w:pPr>
        <w:jc w:val="center"/>
      </w:pPr>
      <w:r>
        <w:rPr>
          <w:rFonts w:hint="eastAsia" w:ascii="方正小标宋简体" w:hAnsi="方正小标宋简体" w:eastAsia="方正小标宋简体" w:cs="Arial"/>
          <w:b/>
          <w:bCs/>
          <w:sz w:val="44"/>
          <w:szCs w:val="44"/>
        </w:rPr>
        <w:t>2023年建筑工程技术专业测量仪器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/>
          <w:b/>
          <w:sz w:val="84"/>
          <w:szCs w:val="84"/>
        </w:rPr>
        <w:t>报名</w:t>
      </w:r>
      <w:r>
        <w:rPr>
          <w:rFonts w:ascii="方正小标宋简体" w:hAnsi="方正小标宋简体" w:eastAsia="方正小标宋简体"/>
          <w:b/>
          <w:sz w:val="84"/>
          <w:szCs w:val="84"/>
        </w:rPr>
        <w:t>材料</w:t>
      </w:r>
    </w:p>
    <w:p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/>
          <w:b/>
          <w:sz w:val="84"/>
          <w:szCs w:val="84"/>
        </w:rPr>
      </w:pPr>
    </w:p>
    <w:p>
      <w:pPr>
        <w:pStyle w:val="2"/>
        <w:keepNext w:val="0"/>
        <w:keepLines w:val="0"/>
        <w:spacing w:before="0" w:after="0" w:line="276" w:lineRule="auto"/>
        <w:jc w:val="center"/>
        <w:rPr>
          <w:rFonts w:ascii="黑体" w:hAnsi="黑体" w:eastAsia="黑体"/>
          <w:b w:val="0"/>
          <w:sz w:val="32"/>
          <w:szCs w:val="32"/>
          <w:u w:val="single"/>
        </w:rPr>
      </w:pPr>
      <w:bookmarkStart w:id="0" w:name="_Toc139546084"/>
      <w:r>
        <w:rPr>
          <w:rFonts w:hint="eastAsia" w:ascii="黑体" w:hAnsi="黑体" w:eastAsia="黑体"/>
          <w:b w:val="0"/>
          <w:sz w:val="32"/>
          <w:szCs w:val="32"/>
        </w:rPr>
        <w:t>投标</w:t>
      </w:r>
      <w:r>
        <w:rPr>
          <w:rFonts w:ascii="黑体" w:hAnsi="黑体" w:eastAsia="黑体"/>
          <w:b w:val="0"/>
          <w:sz w:val="32"/>
          <w:szCs w:val="32"/>
        </w:rPr>
        <w:t>单位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         (公章)</w:t>
      </w:r>
      <w:bookmarkEnd w:id="0"/>
    </w:p>
    <w:p>
      <w:pPr>
        <w:spacing w:line="276" w:lineRule="auto"/>
        <w:ind w:firstLine="1699" w:firstLineChars="531"/>
        <w:rPr>
          <w:rFonts w:ascii="黑体" w:hAnsi="黑体" w:eastAsia="黑体"/>
          <w:bCs/>
          <w:kern w:val="44"/>
          <w:sz w:val="32"/>
          <w:szCs w:val="32"/>
          <w:u w:val="single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联 系 人 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</w:t>
      </w:r>
    </w:p>
    <w:p>
      <w:pPr>
        <w:spacing w:line="276" w:lineRule="auto"/>
        <w:ind w:firstLine="1699" w:firstLineChars="531"/>
        <w:rPr>
          <w:rFonts w:ascii="黑体" w:hAnsi="黑体" w:eastAsia="黑体"/>
          <w:bCs/>
          <w:kern w:val="44"/>
          <w:sz w:val="32"/>
          <w:szCs w:val="32"/>
        </w:rPr>
      </w:pPr>
      <w:r>
        <w:rPr>
          <w:rFonts w:hint="eastAsia" w:ascii="黑体" w:hAnsi="黑体" w:eastAsia="黑体"/>
          <w:bCs/>
          <w:kern w:val="44"/>
          <w:sz w:val="32"/>
          <w:szCs w:val="32"/>
        </w:rPr>
        <w:t>电    话 ：</w:t>
      </w:r>
      <w:r>
        <w:rPr>
          <w:rFonts w:hint="eastAsia" w:ascii="黑体" w:hAnsi="黑体" w:eastAsia="黑体"/>
          <w:bCs/>
          <w:kern w:val="44"/>
          <w:sz w:val="32"/>
          <w:szCs w:val="32"/>
          <w:u w:val="single"/>
        </w:rPr>
        <w:t xml:space="preserve">                    </w:t>
      </w:r>
    </w:p>
    <w:p>
      <w:pPr>
        <w:pStyle w:val="2"/>
        <w:keepNext w:val="0"/>
        <w:keepLines w:val="0"/>
        <w:spacing w:before="0" w:after="0" w:line="276" w:lineRule="auto"/>
        <w:jc w:val="center"/>
        <w:rPr>
          <w:rFonts w:ascii="黑体" w:hAnsi="黑体" w:eastAsia="黑体"/>
          <w:sz w:val="32"/>
          <w:szCs w:val="32"/>
        </w:rPr>
      </w:pPr>
      <w:bookmarkStart w:id="1" w:name="_Toc139546085"/>
      <w:r>
        <w:rPr>
          <w:rFonts w:ascii="黑体" w:hAnsi="黑体" w:eastAsia="黑体"/>
          <w:b w:val="0"/>
          <w:sz w:val="32"/>
          <w:szCs w:val="32"/>
        </w:rPr>
        <w:t>日</w:t>
      </w:r>
      <w:r>
        <w:rPr>
          <w:rFonts w:hint="eastAsia" w:ascii="黑体" w:hAnsi="黑体" w:eastAsia="黑体"/>
          <w:b w:val="0"/>
          <w:sz w:val="32"/>
          <w:szCs w:val="32"/>
        </w:rPr>
        <w:t xml:space="preserve">    </w:t>
      </w:r>
      <w:r>
        <w:rPr>
          <w:rFonts w:ascii="黑体" w:hAnsi="黑体" w:eastAsia="黑体"/>
          <w:b w:val="0"/>
          <w:sz w:val="32"/>
          <w:szCs w:val="32"/>
        </w:rPr>
        <w:t>期</w:t>
      </w:r>
      <w:r>
        <w:rPr>
          <w:rFonts w:hint="eastAsia" w:ascii="黑体" w:hAnsi="黑体" w:eastAsia="黑体"/>
          <w:b w:val="0"/>
          <w:sz w:val="32"/>
          <w:szCs w:val="32"/>
        </w:rPr>
        <w:t>：</w:t>
      </w:r>
      <w:r>
        <w:rPr>
          <w:rFonts w:hint="eastAsia" w:ascii="黑体" w:hAnsi="黑体" w:eastAsia="黑体"/>
          <w:b w:val="0"/>
          <w:sz w:val="32"/>
          <w:szCs w:val="32"/>
          <w:u w:val="single"/>
        </w:rPr>
        <w:t xml:space="preserve">     年     月    日</w:t>
      </w:r>
      <w:bookmarkEnd w:id="1"/>
      <w:r>
        <w:rPr>
          <w:rFonts w:hint="eastAsia" w:ascii="黑体" w:hAnsi="黑体" w:eastAsia="黑体"/>
          <w:sz w:val="32"/>
          <w:szCs w:val="32"/>
        </w:rPr>
        <w:t xml:space="preserve">     </w:t>
      </w:r>
    </w:p>
    <w:p>
      <w:r>
        <w:br w:type="page"/>
      </w:r>
    </w:p>
    <w:p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2" w:name="_Toc139546086"/>
      <w:r>
        <w:rPr>
          <w:rFonts w:hint="eastAsia" w:ascii="黑体" w:hAnsi="黑体" w:eastAsia="黑体"/>
          <w:sz w:val="32"/>
          <w:szCs w:val="32"/>
        </w:rPr>
        <w:t>营业执照</w:t>
      </w:r>
      <w:bookmarkEnd w:id="2"/>
      <w:r>
        <w:rPr>
          <w:rFonts w:hint="eastAsia" w:ascii="黑体" w:hAnsi="黑体" w:eastAsia="黑体"/>
          <w:sz w:val="32"/>
          <w:szCs w:val="32"/>
        </w:rPr>
        <w:t xml:space="preserve">及其他相关证明 </w:t>
      </w:r>
    </w:p>
    <w:p/>
    <w:p>
      <w:pPr>
        <w:widowControl/>
        <w:jc w:val="left"/>
        <w:rPr>
          <w:rFonts w:ascii="黑体" w:hAnsi="黑体" w:eastAsia="黑体"/>
          <w:b/>
          <w:bCs/>
          <w:kern w:val="44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pStyle w:val="2"/>
        <w:keepNext w:val="0"/>
        <w:keepLines w:val="0"/>
        <w:numPr>
          <w:ilvl w:val="0"/>
          <w:numId w:val="1"/>
        </w:numPr>
        <w:jc w:val="center"/>
        <w:rPr>
          <w:rFonts w:ascii="黑体" w:hAnsi="黑体" w:eastAsia="黑体"/>
          <w:sz w:val="32"/>
          <w:szCs w:val="32"/>
        </w:rPr>
      </w:pPr>
      <w:bookmarkStart w:id="3" w:name="_Toc139546087"/>
      <w:r>
        <w:rPr>
          <w:rFonts w:hint="eastAsia" w:ascii="黑体" w:hAnsi="黑体" w:eastAsia="黑体"/>
          <w:sz w:val="32"/>
          <w:szCs w:val="32"/>
        </w:rPr>
        <w:t>相关资质证明</w:t>
      </w:r>
      <w:bookmarkEnd w:id="3"/>
    </w:p>
    <w:p>
      <w:r>
        <w:rPr>
          <w:rFonts w:hint="eastAsia" w:ascii="仿宋_GB2312" w:eastAsia="仿宋_GB2312" w:hAnsiTheme="minorEastAsia"/>
          <w:sz w:val="32"/>
          <w:szCs w:val="32"/>
        </w:rPr>
        <w:t>“信用中国”网（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_GB2312" w:eastAsia="仿宋_GB2312" w:hAnsiTheme="minorEastAsia"/>
          <w:sz w:val="32"/>
          <w:szCs w:val="32"/>
        </w:rPr>
        <w:t>www.creditchina.gov.cn</w:t>
      </w:r>
      <w:r>
        <w:rPr>
          <w:rFonts w:hint="eastAsia" w:ascii="仿宋_GB2312" w:eastAsia="仿宋_GB2312" w:hAnsiTheme="minorEastAsia"/>
          <w:sz w:val="32"/>
          <w:szCs w:val="32"/>
        </w:rPr>
        <w:fldChar w:fldCharType="end"/>
      </w:r>
      <w:r>
        <w:rPr>
          <w:rFonts w:hint="eastAsia" w:ascii="仿宋_GB2312" w:eastAsia="仿宋_GB2312" w:hAnsiTheme="minorEastAsia"/>
          <w:sz w:val="32"/>
          <w:szCs w:val="32"/>
        </w:rPr>
        <w:t>）截图：</w:t>
      </w:r>
    </w:p>
    <w:p>
      <w:pPr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“信用山东”（www.creditsd.gov.cn）截图：</w:t>
      </w:r>
    </w:p>
    <w:p>
      <w:pPr>
        <w:ind w:firstLine="160" w:firstLineChars="5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中国政府采购网（www.ccgp.gov.cn）截图：</w:t>
      </w:r>
    </w:p>
    <w:p>
      <w:pPr>
        <w:ind w:firstLine="160" w:firstLineChars="5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其他与本次投标相关资质材料：</w:t>
      </w:r>
    </w:p>
    <w:p>
      <w:pPr>
        <w:ind w:firstLine="161" w:firstLineChars="50"/>
        <w:rPr>
          <w:b/>
        </w:rPr>
      </w:pPr>
      <w:r>
        <w:rPr>
          <w:rFonts w:hint="eastAsia" w:ascii="仿宋_GB2312" w:eastAsia="仿宋_GB2312" w:hAnsiTheme="minorEastAsia"/>
          <w:b/>
          <w:sz w:val="32"/>
          <w:szCs w:val="32"/>
        </w:rPr>
        <w:t>本页所有截图须加盖公章</w:t>
      </w:r>
    </w:p>
    <w:p>
      <w:pPr>
        <w:widowControl/>
        <w:jc w:val="left"/>
        <w:rPr>
          <w:rFonts w:ascii="黑体" w:hAnsi="黑体" w:eastAsia="黑体"/>
          <w:b/>
          <w:bCs/>
          <w:kern w:val="44"/>
          <w:sz w:val="32"/>
          <w:szCs w:val="32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D3CDD"/>
    <w:multiLevelType w:val="multilevel"/>
    <w:tmpl w:val="697D3CDD"/>
    <w:lvl w:ilvl="0" w:tentative="0">
      <w:start w:val="1"/>
      <w:numFmt w:val="japaneseCounting"/>
      <w:lvlText w:val="%1、"/>
      <w:lvlJc w:val="left"/>
      <w:pPr>
        <w:ind w:left="690" w:hanging="6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jc2ZDZhY2ZkNWQ1MzA3OTBmOGQ2OGE2NTgwNTEifQ=="/>
  </w:docVars>
  <w:rsids>
    <w:rsidRoot w:val="00000000"/>
    <w:rsid w:val="3BA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186</Characters>
  <Lines>0</Lines>
  <Paragraphs>0</Paragraphs>
  <TotalTime>0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2023-08-17T01:35:40Z</dcterms:created>
  <dc:creator>Administrator</dc:creator>
  <cp:lastModifiedBy>Merlin1416878419</cp:lastModifiedBy>
  <dcterms:modified xsi:type="dcterms:W3CDTF">2023-08-17T01:35:45Z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F071CB7A7AD24432A2ACB2113D2740C6_12</vt:lpwstr>
  </property>
</Properties>
</file>